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3A" w:rsidRDefault="00FA7756">
      <w:pPr>
        <w:pStyle w:val="Standard"/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3601420</wp:posOffset>
                </wp:positionH>
                <wp:positionV relativeFrom="paragraph">
                  <wp:posOffset>1151255</wp:posOffset>
                </wp:positionV>
                <wp:extent cx="1699404" cy="474453"/>
                <wp:effectExtent l="0" t="0" r="1524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56" w:rsidRDefault="00FA7756">
                            <w:r>
                              <w:t>“Plaatje</w:t>
                            </w:r>
                            <w:r>
                              <w:t>”</w:t>
                            </w:r>
                            <w:r>
                              <w:t xml:space="preserve"> van de Metafoor</w:t>
                            </w:r>
                            <w:r>
                              <w:br/>
                              <w:t>(Of muziek, Video, Podcast)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3.6pt;margin-top:90.65pt;width:133.8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" fillcolor="white [3201]" strokeweight=".5pt">
                <v:textbox>
                  <w:txbxContent>
                    <w:p w:rsidR="00FA7756" w:rsidRDefault="00FA7756">
                      <w:r>
                        <w:t>“Plaatje</w:t>
                      </w:r>
                      <w:r>
                        <w:t>”</w:t>
                      </w:r>
                      <w:r>
                        <w:t xml:space="preserve"> van de Metafoor</w:t>
                      </w:r>
                      <w:r>
                        <w:br/>
                        <w:t>(Of muziek, Video, Podcast)</w:t>
                      </w:r>
                    </w:p>
                  </w:txbxContent>
                </v:textbox>
              </v:shape>
            </w:pict>
          </mc:Fallback>
        </mc:AlternateContent>
      </w:r>
      <w:r w:rsidR="00A912EB"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0D6B" wp14:editId="4F84A36D">
                <wp:simplePos x="0" y="0"/>
                <wp:positionH relativeFrom="column">
                  <wp:posOffset>-55880</wp:posOffset>
                </wp:positionH>
                <wp:positionV relativeFrom="paragraph">
                  <wp:posOffset>12700</wp:posOffset>
                </wp:positionV>
                <wp:extent cx="9253220" cy="2790190"/>
                <wp:effectExtent l="0" t="0" r="241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22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5B3A" w:rsidRDefault="004B47F6">
                            <w:pPr>
                              <w:pStyle w:val="Framecontents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Titel Metafoor</w:t>
                            </w: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4.4pt;margin-top:1pt;width:728.6pt;height:2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" strokeweight=".06pt">
                <v:textbox inset="0,0,0,0">
                  <w:txbxContent>
                    <w:p w:rsidR="005B5B3A" w:rsidRDefault="004B47F6">
                      <w:pPr>
                        <w:pStyle w:val="Framecontents"/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7F7F7F"/>
                          <w:sz w:val="28"/>
                          <w:szCs w:val="28"/>
                        </w:rPr>
                        <w:t>Titel Metafoor</w:t>
                      </w:r>
                    </w:p>
                  </w:txbxContent>
                </v:textbox>
              </v:shape>
            </w:pict>
          </mc:Fallback>
        </mc:AlternateContent>
      </w:r>
      <w:r w:rsidR="004B47F6"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376DC" wp14:editId="3563A68C">
                <wp:simplePos x="0" y="0"/>
                <wp:positionH relativeFrom="column">
                  <wp:posOffset>-52560</wp:posOffset>
                </wp:positionH>
                <wp:positionV relativeFrom="paragraph">
                  <wp:posOffset>2804040</wp:posOffset>
                </wp:positionV>
                <wp:extent cx="4629960" cy="3419640"/>
                <wp:effectExtent l="0" t="0" r="18240" b="284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960" cy="341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5B3A" w:rsidRDefault="004B47F6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De Metafoor</w:t>
                            </w:r>
                          </w:p>
                          <w:p w:rsidR="005B5B3A" w:rsidRDefault="004B47F6">
                            <w:pPr>
                              <w:pStyle w:val="Framecontents"/>
                            </w:pPr>
                            <w:r>
                              <w:rPr>
                                <w:color w:val="7F7F7F"/>
                              </w:rPr>
                              <w:t>Geef een omschrijving van de metafoor “Het verhaal, beeld, gebeurtenis”</w:t>
                            </w:r>
                            <w:r>
                              <w:rPr>
                                <w:color w:val="7F7F7F"/>
                              </w:rPr>
                              <w:br/>
                            </w:r>
                            <w:r>
                              <w:rPr>
                                <w:color w:val="7F7F7F"/>
                              </w:rPr>
                              <w:t>die succesvol gebruikt werd.</w:t>
                            </w:r>
                          </w:p>
                          <w:p w:rsidR="005B5B3A" w:rsidRDefault="004B47F6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bCs/>
                              </w:rPr>
                              <w:t>Gebruik van metafoor</w:t>
                            </w:r>
                          </w:p>
                          <w:p w:rsidR="005B5B3A" w:rsidRPr="003E743C" w:rsidRDefault="004B47F6">
                            <w:pPr>
                              <w:pStyle w:val="Framecontents"/>
                              <w:rPr>
                                <w:bCs/>
                                <w:color w:val="7F7F7F"/>
                              </w:rPr>
                            </w:pPr>
                            <w:r>
                              <w:rPr>
                                <w:bCs/>
                                <w:color w:val="7F7F7F"/>
                              </w:rPr>
                              <w:t xml:space="preserve">Leg de werking van de metafoor uit, de </w:t>
                            </w:r>
                            <w:r>
                              <w:rPr>
                                <w:bCs/>
                                <w:color w:val="7F7F7F"/>
                              </w:rPr>
                              <w:t>situatie waarin succesvol gebruikt.</w:t>
                            </w:r>
                            <w:r w:rsidR="003E743C">
                              <w:rPr>
                                <w:bCs/>
                                <w:color w:val="7F7F7F"/>
                              </w:rPr>
                              <w:br/>
                            </w:r>
                            <w:r>
                              <w:rPr>
                                <w:bCs/>
                                <w:color w:val="7F7F7F"/>
                              </w:rPr>
                              <w:t xml:space="preserve">Het waarom, dat de toehoorders nu wel begrijpen wat er bedoeld 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color w:val="7F7F7F"/>
                              </w:rPr>
                              <w:t>wordt.</w:t>
                            </w:r>
                          </w:p>
                          <w:p w:rsidR="005B5B3A" w:rsidRDefault="004B47F6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bCs/>
                              </w:rPr>
                              <w:t>Verwante Metaforen</w:t>
                            </w:r>
                          </w:p>
                          <w:p w:rsidR="005B5B3A" w:rsidRDefault="004B47F6">
                            <w:pPr>
                              <w:pStyle w:val="Framecontents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Geef mogelijk verwanten metaforen</w:t>
                            </w:r>
                          </w:p>
                          <w:p w:rsidR="005B675C" w:rsidRDefault="005B675C">
                            <w:pPr>
                              <w:pStyle w:val="Framecontents"/>
                              <w:rPr>
                                <w:color w:val="7F7F7F"/>
                              </w:rPr>
                            </w:pPr>
                          </w:p>
                          <w:p w:rsidR="003E743C" w:rsidRPr="005B675C" w:rsidRDefault="003E743C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  <w:r w:rsidRPr="005B675C">
                              <w:rPr>
                                <w:b/>
                              </w:rPr>
                              <w:t>Meta Data.</w:t>
                            </w:r>
                          </w:p>
                          <w:p w:rsidR="003E743C" w:rsidRDefault="003E743C">
                            <w:pPr>
                              <w:pStyle w:val="Framecontents"/>
                            </w:pPr>
                            <w:r>
                              <w:rPr>
                                <w:color w:val="7F7F7F"/>
                              </w:rPr>
                              <w:t xml:space="preserve">Eventuele metadata kunt u kwijt in </w:t>
                            </w:r>
                            <w:r w:rsidR="005B675C">
                              <w:rPr>
                                <w:color w:val="7F7F7F"/>
                              </w:rPr>
                              <w:t>“</w:t>
                            </w:r>
                            <w:r w:rsidRPr="003E743C">
                              <w:rPr>
                                <w:color w:val="7F7F7F"/>
                              </w:rPr>
                              <w:t>MetaDataMetaforenTemplate.docx</w:t>
                            </w:r>
                            <w:r w:rsidR="005B675C">
                              <w:rPr>
                                <w:color w:val="7F7F7F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4.15pt;margin-top:220.8pt;width:364.55pt;height:269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" strokeweight=".06pt">
                <v:textbox inset="0,0,0,0">
                  <w:txbxContent>
                    <w:p w:rsidR="005B5B3A" w:rsidRDefault="004B47F6">
                      <w:pPr>
                        <w:pStyle w:val="Framecontents"/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>De Metafoor</w:t>
                      </w:r>
                    </w:p>
                    <w:p w:rsidR="005B5B3A" w:rsidRDefault="004B47F6">
                      <w:pPr>
                        <w:pStyle w:val="Framecontents"/>
                      </w:pPr>
                      <w:r>
                        <w:rPr>
                          <w:color w:val="7F7F7F"/>
                        </w:rPr>
                        <w:t>Geef een omschrijving van de metafoor “Het verhaal, beeld, gebeurtenis”</w:t>
                      </w:r>
                      <w:r>
                        <w:rPr>
                          <w:color w:val="7F7F7F"/>
                        </w:rPr>
                        <w:br/>
                      </w:r>
                      <w:r>
                        <w:rPr>
                          <w:color w:val="7F7F7F"/>
                        </w:rPr>
                        <w:t>die succesvol gebruikt werd.</w:t>
                      </w:r>
                    </w:p>
                    <w:p w:rsidR="005B5B3A" w:rsidRDefault="004B47F6">
                      <w:pPr>
                        <w:pStyle w:val="Framecontents"/>
                      </w:pPr>
                      <w:r>
                        <w:rPr>
                          <w:b/>
                          <w:bCs/>
                        </w:rPr>
                        <w:t>Gebruik van metafoor</w:t>
                      </w:r>
                    </w:p>
                    <w:p w:rsidR="005B5B3A" w:rsidRPr="003E743C" w:rsidRDefault="004B47F6">
                      <w:pPr>
                        <w:pStyle w:val="Framecontents"/>
                        <w:rPr>
                          <w:bCs/>
                          <w:color w:val="7F7F7F"/>
                        </w:rPr>
                      </w:pPr>
                      <w:r>
                        <w:rPr>
                          <w:bCs/>
                          <w:color w:val="7F7F7F"/>
                        </w:rPr>
                        <w:t xml:space="preserve">Leg de werking van de metafoor uit, de </w:t>
                      </w:r>
                      <w:r>
                        <w:rPr>
                          <w:bCs/>
                          <w:color w:val="7F7F7F"/>
                        </w:rPr>
                        <w:t>situatie waarin succesvol gebruikt.</w:t>
                      </w:r>
                      <w:r w:rsidR="003E743C">
                        <w:rPr>
                          <w:bCs/>
                          <w:color w:val="7F7F7F"/>
                        </w:rPr>
                        <w:br/>
                      </w:r>
                      <w:r>
                        <w:rPr>
                          <w:bCs/>
                          <w:color w:val="7F7F7F"/>
                        </w:rPr>
                        <w:t xml:space="preserve">Het waarom, dat de toehoorders nu wel begrijpen wat er bedoeld </w:t>
                      </w:r>
                      <w:bookmarkStart w:id="1" w:name="_GoBack"/>
                      <w:bookmarkEnd w:id="1"/>
                      <w:r>
                        <w:rPr>
                          <w:bCs/>
                          <w:color w:val="7F7F7F"/>
                        </w:rPr>
                        <w:t>wordt.</w:t>
                      </w:r>
                    </w:p>
                    <w:p w:rsidR="005B5B3A" w:rsidRDefault="004B47F6">
                      <w:pPr>
                        <w:pStyle w:val="Framecontents"/>
                      </w:pPr>
                      <w:r>
                        <w:rPr>
                          <w:b/>
                          <w:bCs/>
                        </w:rPr>
                        <w:t>Verwante Metaforen</w:t>
                      </w:r>
                    </w:p>
                    <w:p w:rsidR="005B5B3A" w:rsidRDefault="004B47F6">
                      <w:pPr>
                        <w:pStyle w:val="Framecontents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Geef mogelijk verwanten metaforen</w:t>
                      </w:r>
                    </w:p>
                    <w:p w:rsidR="005B675C" w:rsidRDefault="005B675C">
                      <w:pPr>
                        <w:pStyle w:val="Framecontents"/>
                        <w:rPr>
                          <w:color w:val="7F7F7F"/>
                        </w:rPr>
                      </w:pPr>
                    </w:p>
                    <w:p w:rsidR="003E743C" w:rsidRPr="005B675C" w:rsidRDefault="003E743C">
                      <w:pPr>
                        <w:pStyle w:val="Framecontents"/>
                        <w:rPr>
                          <w:b/>
                        </w:rPr>
                      </w:pPr>
                      <w:r w:rsidRPr="005B675C">
                        <w:rPr>
                          <w:b/>
                        </w:rPr>
                        <w:t>Meta Data.</w:t>
                      </w:r>
                    </w:p>
                    <w:p w:rsidR="003E743C" w:rsidRDefault="003E743C">
                      <w:pPr>
                        <w:pStyle w:val="Framecontents"/>
                      </w:pPr>
                      <w:r>
                        <w:rPr>
                          <w:color w:val="7F7F7F"/>
                        </w:rPr>
                        <w:t xml:space="preserve">Eventuele metadata kunt u kwijt in </w:t>
                      </w:r>
                      <w:r w:rsidR="005B675C">
                        <w:rPr>
                          <w:color w:val="7F7F7F"/>
                        </w:rPr>
                        <w:t>“</w:t>
                      </w:r>
                      <w:r w:rsidRPr="003E743C">
                        <w:rPr>
                          <w:color w:val="7F7F7F"/>
                        </w:rPr>
                        <w:t>MetaDataMetaforenTemplate.docx</w:t>
                      </w:r>
                      <w:r w:rsidR="005B675C">
                        <w:rPr>
                          <w:color w:val="7F7F7F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B3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F6" w:rsidRDefault="004B47F6">
      <w:r>
        <w:separator/>
      </w:r>
    </w:p>
  </w:endnote>
  <w:endnote w:type="continuationSeparator" w:id="0">
    <w:p w:rsidR="004B47F6" w:rsidRDefault="004B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F6" w:rsidRDefault="004B47F6">
      <w:r>
        <w:rPr>
          <w:color w:val="000000"/>
        </w:rPr>
        <w:separator/>
      </w:r>
    </w:p>
  </w:footnote>
  <w:footnote w:type="continuationSeparator" w:id="0">
    <w:p w:rsidR="004B47F6" w:rsidRDefault="004B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B3A"/>
    <w:rsid w:val="003E743C"/>
    <w:rsid w:val="004B47F6"/>
    <w:rsid w:val="005B5B3A"/>
    <w:rsid w:val="005B675C"/>
    <w:rsid w:val="00A912EB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/>
      <w:sz w:val="16"/>
      <w:szCs w:val="14"/>
    </w:rPr>
  </w:style>
  <w:style w:type="paragraph" w:styleId="CommentText">
    <w:name w:val="annotation text"/>
    <w:basedOn w:val="Standard"/>
    <w:rPr>
      <w:sz w:val="20"/>
      <w:szCs w:val="18"/>
    </w:rPr>
  </w:style>
  <w:style w:type="paragraph" w:styleId="CommentSubject">
    <w:name w:val="annotation subject"/>
    <w:basedOn w:val="CommentText"/>
    <w:rPr>
      <w:b/>
      <w:bCs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eastAsia="Lucida Sans Unicode" w:cs="Mangal"/>
      <w:kern w:val="3"/>
      <w:sz w:val="18"/>
      <w:szCs w:val="18"/>
      <w:lang w:eastAsia="zh-CN" w:bidi="hi-IN"/>
    </w:rPr>
  </w:style>
  <w:style w:type="character" w:customStyle="1" w:styleId="CommentSubjectChar">
    <w:name w:val="Comment Subject Char"/>
    <w:basedOn w:val="CommentTextChar"/>
    <w:rPr>
      <w:rFonts w:eastAsia="Lucida Sans Unicode" w:cs="Mangal"/>
      <w:b/>
      <w:bCs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/>
      <w:sz w:val="16"/>
      <w:szCs w:val="14"/>
    </w:rPr>
  </w:style>
  <w:style w:type="paragraph" w:styleId="CommentText">
    <w:name w:val="annotation text"/>
    <w:basedOn w:val="Standard"/>
    <w:rPr>
      <w:sz w:val="20"/>
      <w:szCs w:val="18"/>
    </w:rPr>
  </w:style>
  <w:style w:type="paragraph" w:styleId="CommentSubject">
    <w:name w:val="annotation subject"/>
    <w:basedOn w:val="CommentText"/>
    <w:rPr>
      <w:b/>
      <w:bCs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eastAsia="Lucida Sans Unicode" w:cs="Mangal"/>
      <w:kern w:val="3"/>
      <w:sz w:val="18"/>
      <w:szCs w:val="18"/>
      <w:lang w:eastAsia="zh-CN" w:bidi="hi-IN"/>
    </w:rPr>
  </w:style>
  <w:style w:type="character" w:customStyle="1" w:styleId="CommentSubjectChar">
    <w:name w:val="Comment Subject Char"/>
    <w:basedOn w:val="CommentTextChar"/>
    <w:rPr>
      <w:rFonts w:eastAsia="Lucida Sans Unicode" w:cs="Mangal"/>
      <w:b/>
      <w:bCs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Tweeling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Tweeling</dc:creator>
  <cp:lastModifiedBy>De Tweeling</cp:lastModifiedBy>
  <cp:revision>2</cp:revision>
  <cp:lastPrinted>1900-12-31T23:00:00Z</cp:lastPrinted>
  <dcterms:created xsi:type="dcterms:W3CDTF">2013-06-28T12:42:00Z</dcterms:created>
  <dcterms:modified xsi:type="dcterms:W3CDTF">2014-01-21T15:44:00Z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 Tweeling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